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74" w:rsidRDefault="00082374" w:rsidP="009D3AAB">
      <w:pPr>
        <w:pStyle w:val="NoSpacing"/>
      </w:pPr>
      <w:r>
        <w:t>English Language Arts 9: Speaking, Listening, Viewing &amp; Responding</w:t>
      </w:r>
    </w:p>
    <w:p w:rsidR="00082374" w:rsidRDefault="00082374" w:rsidP="009D3AAB">
      <w:pPr>
        <w:pStyle w:val="NoSpacing"/>
      </w:pPr>
      <w:r>
        <w:t xml:space="preserve">Video Questions – </w:t>
      </w:r>
      <w:r w:rsidRPr="00847A13">
        <w:rPr>
          <w:b/>
          <w:bCs/>
        </w:rPr>
        <w:t>DocZone:</w:t>
      </w:r>
      <w:r>
        <w:t xml:space="preserve"> </w:t>
      </w:r>
      <w:r w:rsidRPr="00847A13">
        <w:rPr>
          <w:b/>
          <w:bCs/>
        </w:rPr>
        <w:t>Facebook Follies</w:t>
      </w:r>
    </w:p>
    <w:p w:rsidR="00082374" w:rsidRDefault="00082374" w:rsidP="009D3AAB">
      <w:pPr>
        <w:pStyle w:val="NoSpacing"/>
      </w:pPr>
    </w:p>
    <w:p w:rsidR="00082374" w:rsidRDefault="00082374" w:rsidP="009D3AAB">
      <w:pPr>
        <w:pStyle w:val="NoSpacing"/>
      </w:pPr>
      <w:r>
        <w:t>We will be watching a series of short videos, documentaries and podcasts. The following questions will provide you with an opportunity to evaluate different perspectives via speaking (how ideas are presented) and explore your own values and attitudes via listening (what can be learned from these ideas).</w:t>
      </w:r>
    </w:p>
    <w:p w:rsidR="00082374" w:rsidRDefault="00082374" w:rsidP="009D3AAB">
      <w:pPr>
        <w:pStyle w:val="NoSpacing"/>
      </w:pPr>
    </w:p>
    <w:p w:rsidR="00082374" w:rsidRDefault="00082374" w:rsidP="009D3AAB">
      <w:pPr>
        <w:pStyle w:val="NoSpacing"/>
        <w:rPr>
          <w:shd w:val="clear" w:color="auto" w:fill="FFFFFF"/>
          <w:lang w:eastAsia="en-CA"/>
        </w:rPr>
      </w:pPr>
      <w:r>
        <w:rPr>
          <w:shd w:val="clear" w:color="auto" w:fill="FFFFFF"/>
          <w:lang w:eastAsia="en-CA"/>
        </w:rPr>
        <w:t>1.  How does the author feel about Facebook?  What ideas, viewpoints, examples were used to enhance their point?</w:t>
      </w: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847A13">
      <w:pPr>
        <w:pStyle w:val="NoSpacing"/>
        <w:rPr>
          <w:shd w:val="clear" w:color="auto" w:fill="FFFFFF"/>
          <w:lang w:eastAsia="en-CA"/>
        </w:rPr>
      </w:pPr>
      <w:r w:rsidRPr="00847A13">
        <w:rPr>
          <w:shd w:val="clear" w:color="auto" w:fill="FFFFFF"/>
          <w:lang w:eastAsia="en-CA"/>
        </w:rPr>
        <w:t>2.</w:t>
      </w:r>
      <w:r>
        <w:rPr>
          <w:shd w:val="clear" w:color="auto" w:fill="FFFFFF"/>
          <w:lang w:eastAsia="en-CA"/>
        </w:rPr>
        <w:t xml:space="preserve">  What was the purpose of this documentary?  To Entertain? To inform? To Persuade?  How do you know?</w:t>
      </w: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p w:rsidR="00082374" w:rsidRDefault="00082374" w:rsidP="00847A13">
      <w:pPr>
        <w:pStyle w:val="NoSpacing"/>
        <w:rPr>
          <w:shd w:val="clear" w:color="auto" w:fill="FFFFFF"/>
          <w:lang w:eastAsia="en-CA"/>
        </w:rPr>
      </w:pPr>
    </w:p>
    <w:tbl>
      <w:tblPr>
        <w:tblW w:w="105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76"/>
        <w:gridCol w:w="1855"/>
        <w:gridCol w:w="1868"/>
        <w:gridCol w:w="1861"/>
        <w:gridCol w:w="1861"/>
        <w:gridCol w:w="1861"/>
      </w:tblGrid>
      <w:tr w:rsidR="00082374" w:rsidRPr="00687BC0">
        <w:trPr>
          <w:cantSplit/>
          <w:jc w:val="center"/>
        </w:trPr>
        <w:tc>
          <w:tcPr>
            <w:tcW w:w="1276" w:type="dxa"/>
          </w:tcPr>
          <w:p w:rsidR="00082374" w:rsidRPr="00687BC0" w:rsidRDefault="00082374" w:rsidP="00956074">
            <w:pPr>
              <w:rPr>
                <w:rFonts w:ascii="Palatino Linotype" w:hAnsi="Palatino Linotype" w:cs="Palatino Linotype"/>
                <w:b/>
                <w:bCs/>
                <w:sz w:val="16"/>
                <w:szCs w:val="16"/>
              </w:rPr>
            </w:pPr>
            <w:r w:rsidRPr="00687BC0">
              <w:rPr>
                <w:rFonts w:ascii="Palatino Linotype" w:hAnsi="Palatino Linotype" w:cs="Palatino Linotype"/>
                <w:b/>
                <w:bCs/>
                <w:sz w:val="16"/>
                <w:szCs w:val="16"/>
              </w:rPr>
              <w:t xml:space="preserve">            0</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Did </w:t>
            </w:r>
            <w:r w:rsidRPr="00687BC0">
              <w:rPr>
                <w:rFonts w:ascii="Palatino Linotype" w:hAnsi="Palatino Linotype" w:cs="Palatino Linotype"/>
                <w:b/>
                <w:bCs/>
                <w:sz w:val="16"/>
                <w:szCs w:val="16"/>
              </w:rPr>
              <w:t>not meet</w:t>
            </w:r>
            <w:r w:rsidRPr="00687BC0">
              <w:rPr>
                <w:rFonts w:ascii="Palatino Linotype" w:hAnsi="Palatino Linotype" w:cs="Palatino Linotype"/>
                <w:sz w:val="16"/>
                <w:szCs w:val="16"/>
              </w:rPr>
              <w:t xml:space="preserve"> outcome.</w:t>
            </w:r>
          </w:p>
        </w:tc>
        <w:tc>
          <w:tcPr>
            <w:tcW w:w="1855"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1</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incomplete or unclear.</w:t>
            </w:r>
            <w:r w:rsidRPr="00687BC0">
              <w:rPr>
                <w:rFonts w:ascii="Palatino Linotype" w:hAnsi="Palatino Linotype" w:cs="Palatino Linotype"/>
                <w:sz w:val="16"/>
                <w:szCs w:val="16"/>
              </w:rPr>
              <w:t xml:space="preserve"> </w:t>
            </w:r>
          </w:p>
        </w:tc>
        <w:tc>
          <w:tcPr>
            <w:tcW w:w="1868"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2</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vague or superficial.</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3</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understanding.</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4</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contemplation.</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5</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insights and clarity.</w:t>
            </w:r>
          </w:p>
        </w:tc>
      </w:tr>
      <w:tr w:rsidR="00082374" w:rsidRPr="00687BC0">
        <w:trPr>
          <w:jc w:val="center"/>
        </w:trPr>
        <w:tc>
          <w:tcPr>
            <w:tcW w:w="10582" w:type="dxa"/>
            <w:gridSpan w:val="6"/>
            <w:shd w:val="clear" w:color="auto" w:fill="E6E6E6"/>
          </w:tcPr>
          <w:p w:rsidR="00082374" w:rsidRDefault="00082374" w:rsidP="00C918C7">
            <w:pPr>
              <w:rPr>
                <w:rFonts w:ascii="Palatino Linotype" w:hAnsi="Palatino Linotype" w:cs="Palatino Linotype"/>
                <w:b/>
                <w:bCs/>
                <w:sz w:val="16"/>
                <w:szCs w:val="16"/>
                <w:lang w:val="en-CA"/>
              </w:rPr>
            </w:pPr>
            <w:r w:rsidRPr="00C918C7">
              <w:rPr>
                <w:rFonts w:ascii="Palatino Linotype" w:hAnsi="Palatino Linotype" w:cs="Palatino Linotype"/>
                <w:b/>
                <w:bCs/>
                <w:sz w:val="16"/>
                <w:szCs w:val="16"/>
                <w:lang w:val="en-CA"/>
              </w:rPr>
              <w:t>SCO 1.4: listen critically to assess the adequacy of the evidence speakers give to evaluate the integrity of information presented</w:t>
            </w:r>
            <w:r>
              <w:rPr>
                <w:rFonts w:ascii="Palatino Linotype" w:hAnsi="Palatino Linotype" w:cs="Palatino Linotype"/>
                <w:b/>
                <w:bCs/>
                <w:sz w:val="16"/>
                <w:szCs w:val="16"/>
                <w:lang w:val="en-CA"/>
              </w:rPr>
              <w:t>.</w:t>
            </w:r>
          </w:p>
          <w:p w:rsidR="00082374" w:rsidRPr="00687BC0" w:rsidRDefault="00082374" w:rsidP="00847A13">
            <w:pPr>
              <w:rPr>
                <w:rFonts w:ascii="Palatino Linotype" w:hAnsi="Palatino Linotype" w:cs="Palatino Linotype"/>
                <w:sz w:val="16"/>
                <w:szCs w:val="16"/>
              </w:rPr>
            </w:pPr>
            <w:r w:rsidRPr="00C918C7">
              <w:rPr>
                <w:rFonts w:ascii="Palatino Linotype" w:hAnsi="Palatino Linotype" w:cs="Palatino Linotype"/>
                <w:b/>
                <w:bCs/>
                <w:sz w:val="16"/>
                <w:szCs w:val="16"/>
                <w:lang w:val="en-CA"/>
              </w:rPr>
              <w:t>SCO 3.2: demonstrate an awareness of the power of spoken language to influence and manipulate, and to reveal ideas, values, and attitudes</w:t>
            </w:r>
            <w:r>
              <w:rPr>
                <w:rFonts w:ascii="Palatino Linotype" w:hAnsi="Palatino Linotype" w:cs="Palatino Linotype"/>
                <w:b/>
                <w:bCs/>
                <w:sz w:val="16"/>
                <w:szCs w:val="16"/>
                <w:lang w:val="en-CA"/>
              </w:rPr>
              <w:t>.</w:t>
            </w:r>
          </w:p>
        </w:tc>
      </w:tr>
    </w:tbl>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r>
        <w:rPr>
          <w:shd w:val="clear" w:color="auto" w:fill="FFFFFF"/>
          <w:lang w:eastAsia="en-CA"/>
        </w:rPr>
        <w:t xml:space="preserve">3.  </w:t>
      </w:r>
      <w:r w:rsidRPr="00C918C7">
        <w:rPr>
          <w:shd w:val="clear" w:color="auto" w:fill="FFFFFF"/>
          <w:lang w:eastAsia="en-CA"/>
        </w:rPr>
        <w:t>If you had</w:t>
      </w:r>
      <w:r>
        <w:rPr>
          <w:shd w:val="clear" w:color="auto" w:fill="FFFFFF"/>
          <w:lang w:eastAsia="en-CA"/>
        </w:rPr>
        <w:t xml:space="preserve"> the opportunity to ask the author of this text two questions based on the ideas presented</w:t>
      </w:r>
      <w:r w:rsidRPr="00C918C7">
        <w:rPr>
          <w:shd w:val="clear" w:color="auto" w:fill="FFFFFF"/>
          <w:lang w:eastAsia="en-CA"/>
        </w:rPr>
        <w:t xml:space="preserve">, what would they be </w:t>
      </w:r>
      <w:r w:rsidRPr="00C918C7">
        <w:rPr>
          <w:u w:val="single"/>
          <w:shd w:val="clear" w:color="auto" w:fill="FFFFFF"/>
          <w:lang w:eastAsia="en-CA"/>
        </w:rPr>
        <w:t>and why</w:t>
      </w:r>
      <w:r w:rsidRPr="00C918C7">
        <w:rPr>
          <w:shd w:val="clear" w:color="auto" w:fill="FFFFFF"/>
          <w:lang w:eastAsia="en-CA"/>
        </w:rPr>
        <w:t>?</w:t>
      </w: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tbl>
      <w:tblPr>
        <w:tblW w:w="105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76"/>
        <w:gridCol w:w="1855"/>
        <w:gridCol w:w="1868"/>
        <w:gridCol w:w="1861"/>
        <w:gridCol w:w="1861"/>
        <w:gridCol w:w="1861"/>
      </w:tblGrid>
      <w:tr w:rsidR="00082374" w:rsidRPr="00687BC0">
        <w:trPr>
          <w:cantSplit/>
          <w:jc w:val="center"/>
        </w:trPr>
        <w:tc>
          <w:tcPr>
            <w:tcW w:w="1276" w:type="dxa"/>
          </w:tcPr>
          <w:p w:rsidR="00082374" w:rsidRPr="00687BC0" w:rsidRDefault="00082374" w:rsidP="00956074">
            <w:pPr>
              <w:rPr>
                <w:rFonts w:ascii="Palatino Linotype" w:hAnsi="Palatino Linotype" w:cs="Palatino Linotype"/>
                <w:b/>
                <w:bCs/>
                <w:sz w:val="16"/>
                <w:szCs w:val="16"/>
              </w:rPr>
            </w:pPr>
            <w:r w:rsidRPr="00687BC0">
              <w:rPr>
                <w:rFonts w:ascii="Palatino Linotype" w:hAnsi="Palatino Linotype" w:cs="Palatino Linotype"/>
                <w:b/>
                <w:bCs/>
                <w:sz w:val="16"/>
                <w:szCs w:val="16"/>
              </w:rPr>
              <w:t xml:space="preserve">            0</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Did </w:t>
            </w:r>
            <w:r w:rsidRPr="00687BC0">
              <w:rPr>
                <w:rFonts w:ascii="Palatino Linotype" w:hAnsi="Palatino Linotype" w:cs="Palatino Linotype"/>
                <w:b/>
                <w:bCs/>
                <w:sz w:val="16"/>
                <w:szCs w:val="16"/>
              </w:rPr>
              <w:t>not meet</w:t>
            </w:r>
            <w:r w:rsidRPr="00687BC0">
              <w:rPr>
                <w:rFonts w:ascii="Palatino Linotype" w:hAnsi="Palatino Linotype" w:cs="Palatino Linotype"/>
                <w:sz w:val="16"/>
                <w:szCs w:val="16"/>
              </w:rPr>
              <w:t xml:space="preserve"> outcome.</w:t>
            </w:r>
          </w:p>
        </w:tc>
        <w:tc>
          <w:tcPr>
            <w:tcW w:w="1855"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1</w:t>
            </w:r>
          </w:p>
          <w:p w:rsidR="00082374" w:rsidRPr="00687BC0" w:rsidRDefault="00082374" w:rsidP="00956074">
            <w:pPr>
              <w:jc w:val="center"/>
              <w:rPr>
                <w:rFonts w:ascii="Palatino Linotype" w:hAnsi="Palatino Linotype" w:cs="Palatino Linotype"/>
                <w:b/>
                <w:bCs/>
                <w:sz w:val="16"/>
                <w:szCs w:val="16"/>
              </w:rPr>
            </w:pPr>
            <w:r>
              <w:rPr>
                <w:rFonts w:ascii="Palatino Linotype" w:hAnsi="Palatino Linotype" w:cs="Palatino Linotype"/>
                <w:sz w:val="16"/>
                <w:szCs w:val="16"/>
              </w:rPr>
              <w:t>Questions</w:t>
            </w:r>
            <w:bookmarkStart w:id="0" w:name="_GoBack"/>
            <w:bookmarkEnd w:id="0"/>
            <w:r w:rsidRPr="00687BC0">
              <w:rPr>
                <w:rFonts w:ascii="Palatino Linotype" w:hAnsi="Palatino Linotype" w:cs="Palatino Linotype"/>
                <w:sz w:val="16"/>
                <w:szCs w:val="16"/>
              </w:rPr>
              <w:t xml:space="preserve"> are </w:t>
            </w:r>
            <w:r w:rsidRPr="00A3398B">
              <w:rPr>
                <w:rFonts w:ascii="Palatino Linotype" w:hAnsi="Palatino Linotype" w:cs="Palatino Linotype"/>
                <w:b/>
                <w:bCs/>
                <w:sz w:val="16"/>
                <w:szCs w:val="16"/>
              </w:rPr>
              <w:t>incomplete or unclear.</w:t>
            </w:r>
            <w:r w:rsidRPr="00687BC0">
              <w:rPr>
                <w:rFonts w:ascii="Palatino Linotype" w:hAnsi="Palatino Linotype" w:cs="Palatino Linotype"/>
                <w:sz w:val="16"/>
                <w:szCs w:val="16"/>
              </w:rPr>
              <w:t xml:space="preserve"> </w:t>
            </w:r>
          </w:p>
        </w:tc>
        <w:tc>
          <w:tcPr>
            <w:tcW w:w="1868"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2</w:t>
            </w:r>
          </w:p>
          <w:p w:rsidR="00082374" w:rsidRPr="00687BC0" w:rsidRDefault="00082374" w:rsidP="00956074">
            <w:pPr>
              <w:jc w:val="center"/>
              <w:rPr>
                <w:rFonts w:ascii="Palatino Linotype" w:hAnsi="Palatino Linotype" w:cs="Palatino Linotype"/>
                <w:b/>
                <w:bCs/>
                <w:sz w:val="16"/>
                <w:szCs w:val="16"/>
              </w:rPr>
            </w:pPr>
            <w:r>
              <w:rPr>
                <w:rFonts w:ascii="Palatino Linotype" w:hAnsi="Palatino Linotype" w:cs="Palatino Linotype"/>
                <w:sz w:val="16"/>
                <w:szCs w:val="16"/>
              </w:rPr>
              <w:t>Questions</w:t>
            </w:r>
            <w:r w:rsidRPr="00687BC0">
              <w:rPr>
                <w:rFonts w:ascii="Palatino Linotype" w:hAnsi="Palatino Linotype" w:cs="Palatino Linotype"/>
                <w:sz w:val="16"/>
                <w:szCs w:val="16"/>
              </w:rPr>
              <w:t xml:space="preserve"> are </w:t>
            </w:r>
            <w:r w:rsidRPr="00A3398B">
              <w:rPr>
                <w:rFonts w:ascii="Palatino Linotype" w:hAnsi="Palatino Linotype" w:cs="Palatino Linotype"/>
                <w:b/>
                <w:bCs/>
                <w:sz w:val="16"/>
                <w:szCs w:val="16"/>
              </w:rPr>
              <w:t>vague or superficial.</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3</w:t>
            </w:r>
          </w:p>
          <w:p w:rsidR="00082374" w:rsidRPr="00687BC0" w:rsidRDefault="00082374" w:rsidP="00C918C7">
            <w:pPr>
              <w:jc w:val="center"/>
              <w:rPr>
                <w:rFonts w:ascii="Palatino Linotype" w:hAnsi="Palatino Linotype" w:cs="Palatino Linotype"/>
                <w:b/>
                <w:bCs/>
                <w:sz w:val="16"/>
                <w:szCs w:val="16"/>
              </w:rPr>
            </w:pPr>
            <w:r>
              <w:rPr>
                <w:rFonts w:ascii="Palatino Linotype" w:hAnsi="Palatino Linotype" w:cs="Palatino Linotype"/>
                <w:sz w:val="16"/>
                <w:szCs w:val="16"/>
              </w:rPr>
              <w:t>Questions</w:t>
            </w:r>
            <w:r w:rsidRPr="00687BC0">
              <w:rPr>
                <w:rFonts w:ascii="Palatino Linotype" w:hAnsi="Palatino Linotype" w:cs="Palatino Linotype"/>
                <w:sz w:val="16"/>
                <w:szCs w:val="16"/>
              </w:rPr>
              <w:t xml:space="preserve"> </w:t>
            </w:r>
            <w:r w:rsidRPr="00A3398B">
              <w:rPr>
                <w:rFonts w:ascii="Palatino Linotype" w:hAnsi="Palatino Linotype" w:cs="Palatino Linotype"/>
                <w:b/>
                <w:bCs/>
                <w:sz w:val="16"/>
                <w:szCs w:val="16"/>
              </w:rPr>
              <w:t>demonstrate understanding.</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4</w:t>
            </w:r>
          </w:p>
          <w:p w:rsidR="00082374" w:rsidRPr="00687BC0" w:rsidRDefault="00082374" w:rsidP="00C918C7">
            <w:pPr>
              <w:jc w:val="center"/>
              <w:rPr>
                <w:rFonts w:ascii="Palatino Linotype" w:hAnsi="Palatino Linotype" w:cs="Palatino Linotype"/>
                <w:b/>
                <w:bCs/>
                <w:sz w:val="16"/>
                <w:szCs w:val="16"/>
              </w:rPr>
            </w:pPr>
            <w:r>
              <w:rPr>
                <w:rFonts w:ascii="Palatino Linotype" w:hAnsi="Palatino Linotype" w:cs="Palatino Linotype"/>
                <w:sz w:val="16"/>
                <w:szCs w:val="16"/>
              </w:rPr>
              <w:t xml:space="preserve">Questions </w:t>
            </w:r>
            <w:r w:rsidRPr="00A3398B">
              <w:rPr>
                <w:rFonts w:ascii="Palatino Linotype" w:hAnsi="Palatino Linotype" w:cs="Palatino Linotype"/>
                <w:b/>
                <w:bCs/>
                <w:sz w:val="16"/>
                <w:szCs w:val="16"/>
              </w:rPr>
              <w:t>demonstrate contemplation.</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5</w:t>
            </w:r>
          </w:p>
          <w:p w:rsidR="00082374" w:rsidRPr="00687BC0" w:rsidRDefault="00082374" w:rsidP="00C918C7">
            <w:pPr>
              <w:jc w:val="center"/>
              <w:rPr>
                <w:rFonts w:ascii="Palatino Linotype" w:hAnsi="Palatino Linotype" w:cs="Palatino Linotype"/>
                <w:sz w:val="16"/>
                <w:szCs w:val="16"/>
              </w:rPr>
            </w:pPr>
            <w:r>
              <w:rPr>
                <w:rFonts w:ascii="Palatino Linotype" w:hAnsi="Palatino Linotype" w:cs="Palatino Linotype"/>
                <w:sz w:val="16"/>
                <w:szCs w:val="16"/>
              </w:rPr>
              <w:t>Questions</w:t>
            </w:r>
            <w:r w:rsidRPr="00687BC0">
              <w:rPr>
                <w:rFonts w:ascii="Palatino Linotype" w:hAnsi="Palatino Linotype" w:cs="Palatino Linotype"/>
                <w:sz w:val="16"/>
                <w:szCs w:val="16"/>
              </w:rPr>
              <w:t xml:space="preserve"> </w:t>
            </w:r>
            <w:r w:rsidRPr="00A3398B">
              <w:rPr>
                <w:rFonts w:ascii="Palatino Linotype" w:hAnsi="Palatino Linotype" w:cs="Palatino Linotype"/>
                <w:b/>
                <w:bCs/>
                <w:sz w:val="16"/>
                <w:szCs w:val="16"/>
              </w:rPr>
              <w:t>demonstrate insights and clarity.</w:t>
            </w:r>
          </w:p>
        </w:tc>
      </w:tr>
      <w:tr w:rsidR="00082374" w:rsidRPr="00687BC0">
        <w:trPr>
          <w:jc w:val="center"/>
        </w:trPr>
        <w:tc>
          <w:tcPr>
            <w:tcW w:w="10582" w:type="dxa"/>
            <w:gridSpan w:val="6"/>
            <w:shd w:val="clear" w:color="auto" w:fill="E6E6E6"/>
          </w:tcPr>
          <w:p w:rsidR="00082374" w:rsidRPr="00687BC0" w:rsidRDefault="00082374" w:rsidP="00C918C7">
            <w:pPr>
              <w:rPr>
                <w:rFonts w:ascii="Palatino Linotype" w:hAnsi="Palatino Linotype" w:cs="Palatino Linotype"/>
                <w:sz w:val="16"/>
                <w:szCs w:val="16"/>
              </w:rPr>
            </w:pPr>
            <w:r w:rsidRPr="00C918C7">
              <w:rPr>
                <w:rFonts w:ascii="Palatino Linotype" w:hAnsi="Palatino Linotype" w:cs="Palatino Linotype"/>
                <w:b/>
                <w:bCs/>
                <w:sz w:val="16"/>
                <w:szCs w:val="16"/>
                <w:lang w:val="en-CA"/>
              </w:rPr>
              <w:t>SCO 1.2: ask relevant questions calling for elaboration, clarification, or qualification and respond thoughtfully to such questions</w:t>
            </w:r>
            <w:r>
              <w:rPr>
                <w:rFonts w:ascii="Palatino Linotype" w:hAnsi="Palatino Linotype" w:cs="Palatino Linotype"/>
                <w:b/>
                <w:bCs/>
                <w:sz w:val="16"/>
                <w:szCs w:val="16"/>
                <w:lang w:val="en-CA"/>
              </w:rPr>
              <w:t>.</w:t>
            </w:r>
          </w:p>
        </w:tc>
      </w:tr>
    </w:tbl>
    <w:p w:rsidR="00082374" w:rsidRDefault="00082374" w:rsidP="009D3AAB">
      <w:pPr>
        <w:pStyle w:val="NoSpacing"/>
        <w:rPr>
          <w:shd w:val="clear" w:color="auto" w:fill="FFFFFF"/>
          <w:lang w:eastAsia="en-CA"/>
        </w:rPr>
      </w:pPr>
      <w:r>
        <w:rPr>
          <w:shd w:val="clear" w:color="auto" w:fill="FFFFFF"/>
          <w:lang w:eastAsia="en-CA"/>
        </w:rPr>
        <w:t>4</w:t>
      </w:r>
      <w:r w:rsidRPr="00EA3A88">
        <w:rPr>
          <w:shd w:val="clear" w:color="auto" w:fill="FFFFFF"/>
          <w:lang w:eastAsia="en-CA"/>
        </w:rPr>
        <w:t>.</w:t>
      </w:r>
      <w:r>
        <w:rPr>
          <w:shd w:val="clear" w:color="auto" w:fill="FFFFFF"/>
          <w:lang w:eastAsia="en-CA"/>
        </w:rPr>
        <w:t xml:space="preserve">  </w:t>
      </w:r>
      <w:r w:rsidRPr="00EA3A88">
        <w:rPr>
          <w:shd w:val="clear" w:color="auto" w:fill="FFFFFF"/>
          <w:lang w:eastAsia="en-CA"/>
        </w:rPr>
        <w:t xml:space="preserve">Do you use censorship when you post photos or messages on </w:t>
      </w:r>
      <w:r>
        <w:rPr>
          <w:shd w:val="clear" w:color="auto" w:fill="FFFFFF"/>
          <w:lang w:eastAsia="en-CA"/>
        </w:rPr>
        <w:t>Social Media</w:t>
      </w:r>
      <w:r w:rsidRPr="00EA3A88">
        <w:rPr>
          <w:shd w:val="clear" w:color="auto" w:fill="FFFFFF"/>
          <w:lang w:eastAsia="en-CA"/>
        </w:rPr>
        <w:t>?</w:t>
      </w:r>
      <w:r>
        <w:rPr>
          <w:shd w:val="clear" w:color="auto" w:fill="FFFFFF"/>
          <w:lang w:eastAsia="en-CA"/>
        </w:rPr>
        <w:t xml:space="preserve"> </w:t>
      </w:r>
    </w:p>
    <w:p w:rsidR="00082374" w:rsidRDefault="00082374" w:rsidP="009D3AAB">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r>
        <w:rPr>
          <w:shd w:val="clear" w:color="auto" w:fill="FFFFFF"/>
          <w:lang w:eastAsia="en-CA"/>
        </w:rPr>
        <w:t xml:space="preserve">5.  </w:t>
      </w:r>
      <w:r w:rsidRPr="00C918C7">
        <w:rPr>
          <w:shd w:val="clear" w:color="auto" w:fill="FFFFFF"/>
          <w:lang w:eastAsia="en-CA"/>
        </w:rPr>
        <w:t>What does</w:t>
      </w:r>
      <w:r>
        <w:rPr>
          <w:shd w:val="clear" w:color="auto" w:fill="FFFFFF"/>
          <w:lang w:eastAsia="en-CA"/>
        </w:rPr>
        <w:t xml:space="preserve"> it mean to be a </w:t>
      </w:r>
      <w:r w:rsidRPr="00C918C7">
        <w:rPr>
          <w:i/>
          <w:iCs/>
          <w:shd w:val="clear" w:color="auto" w:fill="FFFFFF"/>
          <w:lang w:eastAsia="en-CA"/>
        </w:rPr>
        <w:t>digital citizen</w:t>
      </w:r>
      <w:r w:rsidRPr="00C918C7">
        <w:rPr>
          <w:shd w:val="clear" w:color="auto" w:fill="FFFFFF"/>
          <w:lang w:eastAsia="en-CA"/>
        </w:rPr>
        <w:t>?</w:t>
      </w:r>
      <w:r>
        <w:rPr>
          <w:shd w:val="clear" w:color="auto" w:fill="FFFFFF"/>
          <w:lang w:eastAsia="en-CA"/>
        </w:rPr>
        <w:t xml:space="preserve"> What is the difference between a good digital citizen and a bad digital citizen?</w:t>
      </w: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Default="00082374" w:rsidP="000867C2">
      <w:pPr>
        <w:pStyle w:val="NoSpacing"/>
        <w:rPr>
          <w:shd w:val="clear" w:color="auto" w:fill="FFFFFF"/>
          <w:lang w:eastAsia="en-CA"/>
        </w:rPr>
      </w:pPr>
    </w:p>
    <w:p w:rsidR="00082374" w:rsidRPr="009D3AAB" w:rsidRDefault="00082374" w:rsidP="000867C2">
      <w:pPr>
        <w:pStyle w:val="NoSpacing"/>
        <w:rPr>
          <w:shd w:val="clear" w:color="auto" w:fill="FFFFFF"/>
          <w:lang w:eastAsia="en-CA"/>
        </w:rPr>
      </w:pPr>
    </w:p>
    <w:p w:rsidR="00082374" w:rsidRDefault="00082374" w:rsidP="009D3AAB">
      <w:pPr>
        <w:pStyle w:val="NoSpacing"/>
        <w:rPr>
          <w:shd w:val="clear" w:color="auto" w:fill="FFFFFF"/>
          <w:lang w:eastAsia="en-CA"/>
        </w:rPr>
      </w:pPr>
    </w:p>
    <w:tbl>
      <w:tblPr>
        <w:tblW w:w="105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76"/>
        <w:gridCol w:w="1855"/>
        <w:gridCol w:w="1868"/>
        <w:gridCol w:w="1861"/>
        <w:gridCol w:w="1861"/>
        <w:gridCol w:w="1861"/>
      </w:tblGrid>
      <w:tr w:rsidR="00082374" w:rsidRPr="00687BC0">
        <w:trPr>
          <w:cantSplit/>
          <w:jc w:val="center"/>
        </w:trPr>
        <w:tc>
          <w:tcPr>
            <w:tcW w:w="1276" w:type="dxa"/>
          </w:tcPr>
          <w:p w:rsidR="00082374" w:rsidRPr="00687BC0" w:rsidRDefault="00082374" w:rsidP="00956074">
            <w:pPr>
              <w:rPr>
                <w:rFonts w:ascii="Palatino Linotype" w:hAnsi="Palatino Linotype" w:cs="Palatino Linotype"/>
                <w:b/>
                <w:bCs/>
                <w:sz w:val="16"/>
                <w:szCs w:val="16"/>
              </w:rPr>
            </w:pPr>
            <w:r w:rsidRPr="00687BC0">
              <w:rPr>
                <w:rFonts w:ascii="Palatino Linotype" w:hAnsi="Palatino Linotype" w:cs="Palatino Linotype"/>
                <w:b/>
                <w:bCs/>
                <w:sz w:val="16"/>
                <w:szCs w:val="16"/>
              </w:rPr>
              <w:t xml:space="preserve">            0</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Did </w:t>
            </w:r>
            <w:r w:rsidRPr="00687BC0">
              <w:rPr>
                <w:rFonts w:ascii="Palatino Linotype" w:hAnsi="Palatino Linotype" w:cs="Palatino Linotype"/>
                <w:b/>
                <w:bCs/>
                <w:sz w:val="16"/>
                <w:szCs w:val="16"/>
              </w:rPr>
              <w:t>not meet</w:t>
            </w:r>
            <w:r w:rsidRPr="00687BC0">
              <w:rPr>
                <w:rFonts w:ascii="Palatino Linotype" w:hAnsi="Palatino Linotype" w:cs="Palatino Linotype"/>
                <w:sz w:val="16"/>
                <w:szCs w:val="16"/>
              </w:rPr>
              <w:t xml:space="preserve"> outcome.</w:t>
            </w:r>
          </w:p>
        </w:tc>
        <w:tc>
          <w:tcPr>
            <w:tcW w:w="1855"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1</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incomplete or unclear.</w:t>
            </w:r>
            <w:r w:rsidRPr="00687BC0">
              <w:rPr>
                <w:rFonts w:ascii="Palatino Linotype" w:hAnsi="Palatino Linotype" w:cs="Palatino Linotype"/>
                <w:sz w:val="16"/>
                <w:szCs w:val="16"/>
              </w:rPr>
              <w:t xml:space="preserve"> </w:t>
            </w:r>
          </w:p>
        </w:tc>
        <w:tc>
          <w:tcPr>
            <w:tcW w:w="1868"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2</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vague or superficial.</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3</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understanding.</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4</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contemplation.</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5</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insights and clarity.</w:t>
            </w:r>
          </w:p>
        </w:tc>
      </w:tr>
      <w:tr w:rsidR="00082374" w:rsidRPr="00687BC0">
        <w:trPr>
          <w:jc w:val="center"/>
        </w:trPr>
        <w:tc>
          <w:tcPr>
            <w:tcW w:w="10582" w:type="dxa"/>
            <w:gridSpan w:val="6"/>
            <w:shd w:val="clear" w:color="auto" w:fill="E6E6E6"/>
          </w:tcPr>
          <w:p w:rsidR="00082374" w:rsidRPr="00687BC0" w:rsidRDefault="00082374" w:rsidP="000867C2">
            <w:pPr>
              <w:rPr>
                <w:rFonts w:ascii="Palatino Linotype" w:hAnsi="Palatino Linotype" w:cs="Palatino Linotype"/>
                <w:sz w:val="16"/>
                <w:szCs w:val="16"/>
              </w:rPr>
            </w:pPr>
            <w:r w:rsidRPr="00C918C7">
              <w:rPr>
                <w:rFonts w:ascii="Palatino Linotype" w:hAnsi="Palatino Linotype" w:cs="Palatino Linotype"/>
                <w:b/>
                <w:bCs/>
                <w:sz w:val="16"/>
                <w:szCs w:val="16"/>
                <w:lang w:val="en-CA"/>
              </w:rPr>
              <w:t>SCO 1.1: examine others’ ideas in discussion to extend their own understanding</w:t>
            </w:r>
            <w:r>
              <w:rPr>
                <w:rFonts w:ascii="Palatino Linotype" w:hAnsi="Palatino Linotype" w:cs="Palatino Linotype"/>
                <w:b/>
                <w:bCs/>
                <w:sz w:val="16"/>
                <w:szCs w:val="16"/>
                <w:lang w:val="en-CA"/>
              </w:rPr>
              <w:t>.</w:t>
            </w:r>
          </w:p>
        </w:tc>
      </w:tr>
    </w:tbl>
    <w:p w:rsidR="00082374" w:rsidRDefault="00082374" w:rsidP="009D3AAB">
      <w:pPr>
        <w:pStyle w:val="NoSpacing"/>
        <w:rPr>
          <w:shd w:val="clear" w:color="auto" w:fill="FFFFFF"/>
          <w:lang w:eastAsia="en-CA"/>
        </w:rPr>
      </w:pPr>
    </w:p>
    <w:p w:rsidR="00082374" w:rsidRDefault="00082374" w:rsidP="009D3AAB">
      <w:pPr>
        <w:pStyle w:val="NoSpacing"/>
      </w:pPr>
      <w:r>
        <w:t xml:space="preserve">6.  </w:t>
      </w:r>
      <w:r w:rsidRPr="00763300">
        <w:t>Do you think it is fair that you are judged based on who you are “online”?</w:t>
      </w: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p>
    <w:p w:rsidR="00082374" w:rsidRDefault="00082374" w:rsidP="009D3AAB">
      <w:pPr>
        <w:pStyle w:val="NoSpacing"/>
      </w:pPr>
      <w:r>
        <w:t xml:space="preserve">7.  What is your opinion of the documentary “Facebook Follies”?  Did you agree or disagree?  </w:t>
      </w:r>
    </w:p>
    <w:p w:rsidR="00082374" w:rsidRDefault="00082374" w:rsidP="009D3AAB">
      <w:pPr>
        <w:pStyle w:val="NoSpacing"/>
        <w:rPr>
          <w:shd w:val="clear" w:color="auto" w:fill="FFFFFF"/>
          <w:lang w:eastAsia="en-CA"/>
        </w:rPr>
      </w:pPr>
      <w:r>
        <w:t xml:space="preserve">*Explain your reaction (were the ideas presented effective enough to make you want to be more cautious when using social media?) </w:t>
      </w:r>
      <w:r>
        <w:rPr>
          <w:shd w:val="clear" w:color="auto" w:fill="FFFFFF"/>
          <w:lang w:eastAsia="en-CA"/>
        </w:rPr>
        <w:t xml:space="preserve">Consider what they said (or didn’t they say) that made you feel this way?. </w:t>
      </w: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p w:rsidR="00082374" w:rsidRDefault="00082374" w:rsidP="009D3AAB">
      <w:pPr>
        <w:pStyle w:val="NoSpacing"/>
        <w:rPr>
          <w:shd w:val="clear" w:color="auto" w:fill="FFFFFF"/>
          <w:lang w:eastAsia="en-CA"/>
        </w:rPr>
      </w:pPr>
    </w:p>
    <w:tbl>
      <w:tblPr>
        <w:tblW w:w="105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76"/>
        <w:gridCol w:w="1855"/>
        <w:gridCol w:w="1868"/>
        <w:gridCol w:w="1861"/>
        <w:gridCol w:w="1861"/>
        <w:gridCol w:w="1861"/>
      </w:tblGrid>
      <w:tr w:rsidR="00082374" w:rsidRPr="00687BC0">
        <w:trPr>
          <w:cantSplit/>
          <w:jc w:val="center"/>
        </w:trPr>
        <w:tc>
          <w:tcPr>
            <w:tcW w:w="1276" w:type="dxa"/>
          </w:tcPr>
          <w:p w:rsidR="00082374" w:rsidRPr="00687BC0" w:rsidRDefault="00082374" w:rsidP="00956074">
            <w:pPr>
              <w:rPr>
                <w:rFonts w:ascii="Palatino Linotype" w:hAnsi="Palatino Linotype" w:cs="Palatino Linotype"/>
                <w:b/>
                <w:bCs/>
                <w:sz w:val="16"/>
                <w:szCs w:val="16"/>
              </w:rPr>
            </w:pPr>
            <w:r w:rsidRPr="00687BC0">
              <w:rPr>
                <w:rFonts w:ascii="Palatino Linotype" w:hAnsi="Palatino Linotype" w:cs="Palatino Linotype"/>
                <w:b/>
                <w:bCs/>
                <w:sz w:val="16"/>
                <w:szCs w:val="16"/>
              </w:rPr>
              <w:t xml:space="preserve">            0</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Did </w:t>
            </w:r>
            <w:r w:rsidRPr="00687BC0">
              <w:rPr>
                <w:rFonts w:ascii="Palatino Linotype" w:hAnsi="Palatino Linotype" w:cs="Palatino Linotype"/>
                <w:b/>
                <w:bCs/>
                <w:sz w:val="16"/>
                <w:szCs w:val="16"/>
              </w:rPr>
              <w:t>not meet</w:t>
            </w:r>
            <w:r w:rsidRPr="00687BC0">
              <w:rPr>
                <w:rFonts w:ascii="Palatino Linotype" w:hAnsi="Palatino Linotype" w:cs="Palatino Linotype"/>
                <w:sz w:val="16"/>
                <w:szCs w:val="16"/>
              </w:rPr>
              <w:t xml:space="preserve"> outcome.</w:t>
            </w:r>
          </w:p>
        </w:tc>
        <w:tc>
          <w:tcPr>
            <w:tcW w:w="1855"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1</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incomplete or unclear.</w:t>
            </w:r>
            <w:r w:rsidRPr="00687BC0">
              <w:rPr>
                <w:rFonts w:ascii="Palatino Linotype" w:hAnsi="Palatino Linotype" w:cs="Palatino Linotype"/>
                <w:sz w:val="16"/>
                <w:szCs w:val="16"/>
              </w:rPr>
              <w:t xml:space="preserve"> </w:t>
            </w:r>
          </w:p>
        </w:tc>
        <w:tc>
          <w:tcPr>
            <w:tcW w:w="1868"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2</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vague or superficial.</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3</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understanding.</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4</w:t>
            </w:r>
          </w:p>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contemplation.</w:t>
            </w:r>
          </w:p>
        </w:tc>
        <w:tc>
          <w:tcPr>
            <w:tcW w:w="1861" w:type="dxa"/>
          </w:tcPr>
          <w:p w:rsidR="00082374" w:rsidRPr="00687BC0" w:rsidRDefault="00082374" w:rsidP="00956074">
            <w:pPr>
              <w:jc w:val="center"/>
              <w:rPr>
                <w:rFonts w:ascii="Palatino Linotype" w:hAnsi="Palatino Linotype" w:cs="Palatino Linotype"/>
                <w:b/>
                <w:bCs/>
                <w:sz w:val="16"/>
                <w:szCs w:val="16"/>
              </w:rPr>
            </w:pPr>
            <w:r w:rsidRPr="00687BC0">
              <w:rPr>
                <w:rFonts w:ascii="Palatino Linotype" w:hAnsi="Palatino Linotype" w:cs="Palatino Linotype"/>
                <w:b/>
                <w:bCs/>
                <w:sz w:val="16"/>
                <w:szCs w:val="16"/>
              </w:rPr>
              <w:t>5</w:t>
            </w:r>
          </w:p>
          <w:p w:rsidR="00082374" w:rsidRPr="00687BC0" w:rsidRDefault="00082374" w:rsidP="00956074">
            <w:pPr>
              <w:jc w:val="center"/>
              <w:rPr>
                <w:rFonts w:ascii="Palatino Linotype" w:hAnsi="Palatino Linotype" w:cs="Palatino Linotype"/>
                <w:sz w:val="16"/>
                <w:szCs w:val="16"/>
              </w:rPr>
            </w:pPr>
            <w:r w:rsidRPr="00687BC0">
              <w:rPr>
                <w:rFonts w:ascii="Palatino Linotype" w:hAnsi="Palatino Linotype" w:cs="Palatino Linotype"/>
                <w:sz w:val="16"/>
                <w:szCs w:val="16"/>
              </w:rPr>
              <w:t xml:space="preserve">Responses are </w:t>
            </w:r>
            <w:r w:rsidRPr="00A3398B">
              <w:rPr>
                <w:rFonts w:ascii="Palatino Linotype" w:hAnsi="Palatino Linotype" w:cs="Palatino Linotype"/>
                <w:b/>
                <w:bCs/>
                <w:sz w:val="16"/>
                <w:szCs w:val="16"/>
              </w:rPr>
              <w:t>complete and demonstrate insights and clarity.</w:t>
            </w:r>
          </w:p>
        </w:tc>
      </w:tr>
      <w:tr w:rsidR="00082374" w:rsidRPr="00687BC0">
        <w:trPr>
          <w:jc w:val="center"/>
        </w:trPr>
        <w:tc>
          <w:tcPr>
            <w:tcW w:w="10582" w:type="dxa"/>
            <w:gridSpan w:val="6"/>
            <w:shd w:val="clear" w:color="auto" w:fill="E6E6E6"/>
          </w:tcPr>
          <w:p w:rsidR="00082374" w:rsidRDefault="00082374" w:rsidP="00763300">
            <w:pPr>
              <w:rPr>
                <w:rFonts w:ascii="Palatino Linotype" w:hAnsi="Palatino Linotype" w:cs="Palatino Linotype"/>
                <w:b/>
                <w:bCs/>
                <w:sz w:val="16"/>
                <w:szCs w:val="16"/>
                <w:lang w:val="en-CA"/>
              </w:rPr>
            </w:pPr>
            <w:r w:rsidRPr="00763300">
              <w:rPr>
                <w:rFonts w:ascii="Palatino Linotype" w:hAnsi="Palatino Linotype" w:cs="Palatino Linotype"/>
                <w:b/>
                <w:bCs/>
                <w:sz w:val="16"/>
                <w:szCs w:val="16"/>
                <w:lang w:val="en-CA"/>
              </w:rPr>
              <w:t>SCO 1.3: articulate, advocate, and support points of view, presenting viewpoints in a convincing manner</w:t>
            </w:r>
          </w:p>
          <w:p w:rsidR="00082374" w:rsidRPr="00687BC0" w:rsidRDefault="00082374" w:rsidP="000867C2">
            <w:pPr>
              <w:rPr>
                <w:rFonts w:ascii="Palatino Linotype" w:hAnsi="Palatino Linotype" w:cs="Palatino Linotype"/>
                <w:sz w:val="16"/>
                <w:szCs w:val="16"/>
              </w:rPr>
            </w:pPr>
            <w:r w:rsidRPr="00763300">
              <w:rPr>
                <w:rFonts w:ascii="Palatino Linotype" w:hAnsi="Palatino Linotype" w:cs="Palatino Linotype"/>
                <w:b/>
                <w:bCs/>
                <w:sz w:val="16"/>
                <w:szCs w:val="16"/>
                <w:lang w:val="en-CA"/>
              </w:rPr>
              <w:t>SCO 1.4: listen critically to assess the adequacy of the evidence speakers give to evaluate the integrity of information presented</w:t>
            </w:r>
            <w:r>
              <w:rPr>
                <w:rFonts w:ascii="Palatino Linotype" w:hAnsi="Palatino Linotype" w:cs="Palatino Linotype"/>
                <w:b/>
                <w:bCs/>
                <w:sz w:val="16"/>
                <w:szCs w:val="16"/>
                <w:lang w:val="en-CA"/>
              </w:rPr>
              <w:t>.</w:t>
            </w:r>
          </w:p>
        </w:tc>
      </w:tr>
    </w:tbl>
    <w:p w:rsidR="00082374" w:rsidRDefault="00082374" w:rsidP="009D3AAB">
      <w:pPr>
        <w:pStyle w:val="NoSpacing"/>
        <w:rPr>
          <w:shd w:val="clear" w:color="auto" w:fill="FFFFFF"/>
          <w:lang w:eastAsia="en-CA"/>
        </w:rPr>
      </w:pPr>
    </w:p>
    <w:p w:rsidR="00082374" w:rsidRPr="009D3AAB" w:rsidRDefault="00082374" w:rsidP="009D3AAB">
      <w:pPr>
        <w:pStyle w:val="NoSpacing"/>
        <w:rPr>
          <w:shd w:val="clear" w:color="auto" w:fill="FFFFFF"/>
          <w:lang w:eastAsia="en-CA"/>
        </w:rPr>
      </w:pPr>
    </w:p>
    <w:p w:rsidR="00082374" w:rsidRDefault="00082374" w:rsidP="009D3AAB">
      <w:pPr>
        <w:pStyle w:val="NoSpacing"/>
      </w:pPr>
    </w:p>
    <w:sectPr w:rsidR="00082374" w:rsidSect="009D3AA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C431A"/>
    <w:multiLevelType w:val="hybridMultilevel"/>
    <w:tmpl w:val="7C8C65D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AAB"/>
    <w:rsid w:val="00082374"/>
    <w:rsid w:val="000867C2"/>
    <w:rsid w:val="00097E1D"/>
    <w:rsid w:val="00300B61"/>
    <w:rsid w:val="003C67BB"/>
    <w:rsid w:val="00687BC0"/>
    <w:rsid w:val="006B1378"/>
    <w:rsid w:val="00763300"/>
    <w:rsid w:val="00847A13"/>
    <w:rsid w:val="009026D3"/>
    <w:rsid w:val="009140E7"/>
    <w:rsid w:val="00956074"/>
    <w:rsid w:val="009D3AAB"/>
    <w:rsid w:val="00A3398B"/>
    <w:rsid w:val="00C918C7"/>
    <w:rsid w:val="00EA3A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C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D3AAB"/>
    <w:rPr>
      <w:rFonts w:cs="Calibri"/>
      <w:lang w:val="en-CA"/>
    </w:rPr>
  </w:style>
  <w:style w:type="paragraph" w:styleId="ListParagraph">
    <w:name w:val="List Paragraph"/>
    <w:basedOn w:val="Normal"/>
    <w:uiPriority w:val="99"/>
    <w:qFormat/>
    <w:rsid w:val="00C918C7"/>
    <w:pPr>
      <w:spacing w:after="200" w:line="276" w:lineRule="auto"/>
      <w:ind w:left="720"/>
    </w:pPr>
    <w:rPr>
      <w:rFonts w:ascii="Calibri" w:eastAsia="Calibri" w:hAnsi="Calibri" w:cs="Calibri"/>
      <w:sz w:val="22"/>
      <w:szCs w:val="22"/>
      <w:lang w:val="en-CA"/>
    </w:rPr>
  </w:style>
  <w:style w:type="character" w:styleId="SubtleEmphasis">
    <w:name w:val="Subtle Emphasis"/>
    <w:basedOn w:val="DefaultParagraphFont"/>
    <w:uiPriority w:val="99"/>
    <w:qFormat/>
    <w:rsid w:val="00C918C7"/>
    <w:rPr>
      <w:i/>
      <w:iCs/>
    </w:rPr>
  </w:style>
</w:styles>
</file>

<file path=word/webSettings.xml><?xml version="1.0" encoding="utf-8"?>
<w:webSettings xmlns:r="http://schemas.openxmlformats.org/officeDocument/2006/relationships" xmlns:w="http://schemas.openxmlformats.org/wordprocessingml/2006/main">
  <w:divs>
    <w:div w:id="705564083">
      <w:marLeft w:val="0"/>
      <w:marRight w:val="0"/>
      <w:marTop w:val="0"/>
      <w:marBottom w:val="0"/>
      <w:divBdr>
        <w:top w:val="none" w:sz="0" w:space="0" w:color="auto"/>
        <w:left w:val="none" w:sz="0" w:space="0" w:color="auto"/>
        <w:bottom w:val="none" w:sz="0" w:space="0" w:color="auto"/>
        <w:right w:val="none" w:sz="0" w:space="0" w:color="auto"/>
      </w:divBdr>
      <w:divsChild>
        <w:div w:id="705564089">
          <w:marLeft w:val="0"/>
          <w:marRight w:val="0"/>
          <w:marTop w:val="0"/>
          <w:marBottom w:val="0"/>
          <w:divBdr>
            <w:top w:val="none" w:sz="0" w:space="0" w:color="auto"/>
            <w:left w:val="none" w:sz="0" w:space="0" w:color="auto"/>
            <w:bottom w:val="none" w:sz="0" w:space="0" w:color="auto"/>
            <w:right w:val="none" w:sz="0" w:space="0" w:color="auto"/>
          </w:divBdr>
          <w:divsChild>
            <w:div w:id="705564088">
              <w:marLeft w:val="0"/>
              <w:marRight w:val="0"/>
              <w:marTop w:val="0"/>
              <w:marBottom w:val="0"/>
              <w:divBdr>
                <w:top w:val="none" w:sz="0" w:space="0" w:color="auto"/>
                <w:left w:val="none" w:sz="0" w:space="0" w:color="auto"/>
                <w:bottom w:val="none" w:sz="0" w:space="0" w:color="auto"/>
                <w:right w:val="none" w:sz="0" w:space="0" w:color="auto"/>
              </w:divBdr>
              <w:divsChild>
                <w:div w:id="705564077">
                  <w:marLeft w:val="0"/>
                  <w:marRight w:val="0"/>
                  <w:marTop w:val="0"/>
                  <w:marBottom w:val="0"/>
                  <w:divBdr>
                    <w:top w:val="none" w:sz="0" w:space="0" w:color="auto"/>
                    <w:left w:val="none" w:sz="0" w:space="0" w:color="auto"/>
                    <w:bottom w:val="none" w:sz="0" w:space="0" w:color="auto"/>
                    <w:right w:val="none" w:sz="0" w:space="0" w:color="auto"/>
                  </w:divBdr>
                  <w:divsChild>
                    <w:div w:id="705564075">
                      <w:marLeft w:val="0"/>
                      <w:marRight w:val="0"/>
                      <w:marTop w:val="0"/>
                      <w:marBottom w:val="0"/>
                      <w:divBdr>
                        <w:top w:val="none" w:sz="0" w:space="0" w:color="auto"/>
                        <w:left w:val="none" w:sz="0" w:space="0" w:color="auto"/>
                        <w:bottom w:val="none" w:sz="0" w:space="0" w:color="auto"/>
                        <w:right w:val="none" w:sz="0" w:space="0" w:color="auto"/>
                      </w:divBdr>
                      <w:divsChild>
                        <w:div w:id="705564091">
                          <w:marLeft w:val="0"/>
                          <w:marRight w:val="0"/>
                          <w:marTop w:val="0"/>
                          <w:marBottom w:val="0"/>
                          <w:divBdr>
                            <w:top w:val="none" w:sz="0" w:space="0" w:color="auto"/>
                            <w:left w:val="none" w:sz="0" w:space="0" w:color="auto"/>
                            <w:bottom w:val="none" w:sz="0" w:space="0" w:color="auto"/>
                            <w:right w:val="none" w:sz="0" w:space="0" w:color="auto"/>
                          </w:divBdr>
                          <w:divsChild>
                            <w:div w:id="705564081">
                              <w:marLeft w:val="0"/>
                              <w:marRight w:val="0"/>
                              <w:marTop w:val="0"/>
                              <w:marBottom w:val="0"/>
                              <w:divBdr>
                                <w:top w:val="none" w:sz="0" w:space="0" w:color="auto"/>
                                <w:left w:val="none" w:sz="0" w:space="0" w:color="auto"/>
                                <w:bottom w:val="none" w:sz="0" w:space="0" w:color="auto"/>
                                <w:right w:val="none" w:sz="0" w:space="0" w:color="auto"/>
                              </w:divBdr>
                              <w:divsChild>
                                <w:div w:id="705564078">
                                  <w:marLeft w:val="0"/>
                                  <w:marRight w:val="0"/>
                                  <w:marTop w:val="0"/>
                                  <w:marBottom w:val="0"/>
                                  <w:divBdr>
                                    <w:top w:val="none" w:sz="0" w:space="0" w:color="auto"/>
                                    <w:left w:val="none" w:sz="0" w:space="0" w:color="auto"/>
                                    <w:bottom w:val="none" w:sz="0" w:space="0" w:color="auto"/>
                                    <w:right w:val="none" w:sz="0" w:space="0" w:color="auto"/>
                                  </w:divBdr>
                                  <w:divsChild>
                                    <w:div w:id="705564079">
                                      <w:marLeft w:val="0"/>
                                      <w:marRight w:val="0"/>
                                      <w:marTop w:val="0"/>
                                      <w:marBottom w:val="0"/>
                                      <w:divBdr>
                                        <w:top w:val="none" w:sz="0" w:space="0" w:color="auto"/>
                                        <w:left w:val="none" w:sz="0" w:space="0" w:color="auto"/>
                                        <w:bottom w:val="none" w:sz="0" w:space="0" w:color="auto"/>
                                        <w:right w:val="none" w:sz="0" w:space="0" w:color="auto"/>
                                      </w:divBdr>
                                      <w:divsChild>
                                        <w:div w:id="705564074">
                                          <w:marLeft w:val="0"/>
                                          <w:marRight w:val="0"/>
                                          <w:marTop w:val="0"/>
                                          <w:marBottom w:val="0"/>
                                          <w:divBdr>
                                            <w:top w:val="none" w:sz="0" w:space="0" w:color="auto"/>
                                            <w:left w:val="none" w:sz="0" w:space="0" w:color="auto"/>
                                            <w:bottom w:val="none" w:sz="0" w:space="0" w:color="auto"/>
                                            <w:right w:val="none" w:sz="0" w:space="0" w:color="auto"/>
                                          </w:divBdr>
                                          <w:divsChild>
                                            <w:div w:id="705564082">
                                              <w:marLeft w:val="0"/>
                                              <w:marRight w:val="0"/>
                                              <w:marTop w:val="0"/>
                                              <w:marBottom w:val="0"/>
                                              <w:divBdr>
                                                <w:top w:val="none" w:sz="0" w:space="0" w:color="auto"/>
                                                <w:left w:val="none" w:sz="0" w:space="0" w:color="auto"/>
                                                <w:bottom w:val="none" w:sz="0" w:space="0" w:color="auto"/>
                                                <w:right w:val="none" w:sz="0" w:space="0" w:color="auto"/>
                                              </w:divBdr>
                                              <w:divsChild>
                                                <w:div w:id="705564105">
                                                  <w:marLeft w:val="0"/>
                                                  <w:marRight w:val="0"/>
                                                  <w:marTop w:val="0"/>
                                                  <w:marBottom w:val="0"/>
                                                  <w:divBdr>
                                                    <w:top w:val="none" w:sz="0" w:space="0" w:color="auto"/>
                                                    <w:left w:val="none" w:sz="0" w:space="0" w:color="auto"/>
                                                    <w:bottom w:val="none" w:sz="0" w:space="0" w:color="auto"/>
                                                    <w:right w:val="none" w:sz="0" w:space="0" w:color="auto"/>
                                                  </w:divBdr>
                                                  <w:divsChild>
                                                    <w:div w:id="705564092">
                                                      <w:marLeft w:val="0"/>
                                                      <w:marRight w:val="0"/>
                                                      <w:marTop w:val="0"/>
                                                      <w:marBottom w:val="0"/>
                                                      <w:divBdr>
                                                        <w:top w:val="none" w:sz="0" w:space="0" w:color="auto"/>
                                                        <w:left w:val="none" w:sz="0" w:space="0" w:color="auto"/>
                                                        <w:bottom w:val="none" w:sz="0" w:space="0" w:color="auto"/>
                                                        <w:right w:val="none" w:sz="0" w:space="0" w:color="auto"/>
                                                      </w:divBdr>
                                                      <w:divsChild>
                                                        <w:div w:id="705564099">
                                                          <w:marLeft w:val="0"/>
                                                          <w:marRight w:val="0"/>
                                                          <w:marTop w:val="0"/>
                                                          <w:marBottom w:val="0"/>
                                                          <w:divBdr>
                                                            <w:top w:val="none" w:sz="0" w:space="0" w:color="auto"/>
                                                            <w:left w:val="none" w:sz="0" w:space="0" w:color="auto"/>
                                                            <w:bottom w:val="none" w:sz="0" w:space="0" w:color="auto"/>
                                                            <w:right w:val="none" w:sz="0" w:space="0" w:color="auto"/>
                                                          </w:divBdr>
                                                          <w:divsChild>
                                                            <w:div w:id="705564093">
                                                              <w:marLeft w:val="0"/>
                                                              <w:marRight w:val="0"/>
                                                              <w:marTop w:val="0"/>
                                                              <w:marBottom w:val="0"/>
                                                              <w:divBdr>
                                                                <w:top w:val="none" w:sz="0" w:space="0" w:color="auto"/>
                                                                <w:left w:val="none" w:sz="0" w:space="0" w:color="auto"/>
                                                                <w:bottom w:val="none" w:sz="0" w:space="0" w:color="auto"/>
                                                                <w:right w:val="none" w:sz="0" w:space="0" w:color="auto"/>
                                                              </w:divBdr>
                                                              <w:divsChild>
                                                                <w:div w:id="705564098">
                                                                  <w:marLeft w:val="0"/>
                                                                  <w:marRight w:val="0"/>
                                                                  <w:marTop w:val="0"/>
                                                                  <w:marBottom w:val="0"/>
                                                                  <w:divBdr>
                                                                    <w:top w:val="none" w:sz="0" w:space="0" w:color="auto"/>
                                                                    <w:left w:val="none" w:sz="0" w:space="0" w:color="auto"/>
                                                                    <w:bottom w:val="none" w:sz="0" w:space="0" w:color="auto"/>
                                                                    <w:right w:val="none" w:sz="0" w:space="0" w:color="auto"/>
                                                                  </w:divBdr>
                                                                  <w:divsChild>
                                                                    <w:div w:id="705564087">
                                                                      <w:marLeft w:val="0"/>
                                                                      <w:marRight w:val="0"/>
                                                                      <w:marTop w:val="0"/>
                                                                      <w:marBottom w:val="0"/>
                                                                      <w:divBdr>
                                                                        <w:top w:val="none" w:sz="0" w:space="0" w:color="auto"/>
                                                                        <w:left w:val="none" w:sz="0" w:space="0" w:color="auto"/>
                                                                        <w:bottom w:val="none" w:sz="0" w:space="0" w:color="auto"/>
                                                                        <w:right w:val="none" w:sz="0" w:space="0" w:color="auto"/>
                                                                      </w:divBdr>
                                                                      <w:divsChild>
                                                                        <w:div w:id="705564073">
                                                                          <w:marLeft w:val="0"/>
                                                                          <w:marRight w:val="0"/>
                                                                          <w:marTop w:val="0"/>
                                                                          <w:marBottom w:val="0"/>
                                                                          <w:divBdr>
                                                                            <w:top w:val="none" w:sz="0" w:space="0" w:color="auto"/>
                                                                            <w:left w:val="none" w:sz="0" w:space="0" w:color="auto"/>
                                                                            <w:bottom w:val="none" w:sz="0" w:space="0" w:color="auto"/>
                                                                            <w:right w:val="none" w:sz="0" w:space="0" w:color="auto"/>
                                                                          </w:divBdr>
                                                                          <w:divsChild>
                                                                            <w:div w:id="705564069">
                                                                              <w:marLeft w:val="0"/>
                                                                              <w:marRight w:val="0"/>
                                                                              <w:marTop w:val="0"/>
                                                                              <w:marBottom w:val="0"/>
                                                                              <w:divBdr>
                                                                                <w:top w:val="none" w:sz="0" w:space="0" w:color="auto"/>
                                                                                <w:left w:val="none" w:sz="0" w:space="0" w:color="auto"/>
                                                                                <w:bottom w:val="none" w:sz="0" w:space="0" w:color="auto"/>
                                                                                <w:right w:val="none" w:sz="0" w:space="0" w:color="auto"/>
                                                                              </w:divBdr>
                                                                              <w:divsChild>
                                                                                <w:div w:id="705564094">
                                                                                  <w:marLeft w:val="0"/>
                                                                                  <w:marRight w:val="0"/>
                                                                                  <w:marTop w:val="0"/>
                                                                                  <w:marBottom w:val="0"/>
                                                                                  <w:divBdr>
                                                                                    <w:top w:val="none" w:sz="0" w:space="0" w:color="auto"/>
                                                                                    <w:left w:val="none" w:sz="0" w:space="0" w:color="auto"/>
                                                                                    <w:bottom w:val="none" w:sz="0" w:space="0" w:color="auto"/>
                                                                                    <w:right w:val="none" w:sz="0" w:space="0" w:color="auto"/>
                                                                                  </w:divBdr>
                                                                                  <w:divsChild>
                                                                                    <w:div w:id="705564102">
                                                                                      <w:marLeft w:val="0"/>
                                                                                      <w:marRight w:val="0"/>
                                                                                      <w:marTop w:val="0"/>
                                                                                      <w:marBottom w:val="0"/>
                                                                                      <w:divBdr>
                                                                                        <w:top w:val="none" w:sz="0" w:space="0" w:color="auto"/>
                                                                                        <w:left w:val="none" w:sz="0" w:space="0" w:color="auto"/>
                                                                                        <w:bottom w:val="none" w:sz="0" w:space="0" w:color="auto"/>
                                                                                        <w:right w:val="none" w:sz="0" w:space="0" w:color="auto"/>
                                                                                      </w:divBdr>
                                                                                      <w:divsChild>
                                                                                        <w:div w:id="705564096">
                                                                                          <w:marLeft w:val="0"/>
                                                                                          <w:marRight w:val="0"/>
                                                                                          <w:marTop w:val="0"/>
                                                                                          <w:marBottom w:val="0"/>
                                                                                          <w:divBdr>
                                                                                            <w:top w:val="none" w:sz="0" w:space="0" w:color="auto"/>
                                                                                            <w:left w:val="none" w:sz="0" w:space="0" w:color="auto"/>
                                                                                            <w:bottom w:val="none" w:sz="0" w:space="0" w:color="auto"/>
                                                                                            <w:right w:val="none" w:sz="0" w:space="0" w:color="auto"/>
                                                                                          </w:divBdr>
                                                                                          <w:divsChild>
                                                                                            <w:div w:id="705564090">
                                                                                              <w:marLeft w:val="0"/>
                                                                                              <w:marRight w:val="0"/>
                                                                                              <w:marTop w:val="0"/>
                                                                                              <w:marBottom w:val="0"/>
                                                                                              <w:divBdr>
                                                                                                <w:top w:val="none" w:sz="0" w:space="0" w:color="auto"/>
                                                                                                <w:left w:val="none" w:sz="0" w:space="0" w:color="auto"/>
                                                                                                <w:bottom w:val="none" w:sz="0" w:space="0" w:color="auto"/>
                                                                                                <w:right w:val="none" w:sz="0" w:space="0" w:color="auto"/>
                                                                                              </w:divBdr>
                                                                                              <w:divsChild>
                                                                                                <w:div w:id="705564068">
                                                                                                  <w:marLeft w:val="0"/>
                                                                                                  <w:marRight w:val="0"/>
                                                                                                  <w:marTop w:val="0"/>
                                                                                                  <w:marBottom w:val="0"/>
                                                                                                  <w:divBdr>
                                                                                                    <w:top w:val="none" w:sz="0" w:space="0" w:color="auto"/>
                                                                                                    <w:left w:val="none" w:sz="0" w:space="0" w:color="auto"/>
                                                                                                    <w:bottom w:val="none" w:sz="0" w:space="0" w:color="auto"/>
                                                                                                    <w:right w:val="none" w:sz="0" w:space="0" w:color="auto"/>
                                                                                                  </w:divBdr>
                                                                                                  <w:divsChild>
                                                                                                    <w:div w:id="705564076">
                                                                                                      <w:marLeft w:val="0"/>
                                                                                                      <w:marRight w:val="0"/>
                                                                                                      <w:marTop w:val="0"/>
                                                                                                      <w:marBottom w:val="0"/>
                                                                                                      <w:divBdr>
                                                                                                        <w:top w:val="none" w:sz="0" w:space="0" w:color="auto"/>
                                                                                                        <w:left w:val="none" w:sz="0" w:space="0" w:color="auto"/>
                                                                                                        <w:bottom w:val="none" w:sz="0" w:space="0" w:color="auto"/>
                                                                                                        <w:right w:val="none" w:sz="0" w:space="0" w:color="auto"/>
                                                                                                      </w:divBdr>
                                                                                                      <w:divsChild>
                                                                                                        <w:div w:id="705564067">
                                                                                                          <w:marLeft w:val="0"/>
                                                                                                          <w:marRight w:val="0"/>
                                                                                                          <w:marTop w:val="0"/>
                                                                                                          <w:marBottom w:val="0"/>
                                                                                                          <w:divBdr>
                                                                                                            <w:top w:val="none" w:sz="0" w:space="0" w:color="auto"/>
                                                                                                            <w:left w:val="none" w:sz="0" w:space="0" w:color="auto"/>
                                                                                                            <w:bottom w:val="none" w:sz="0" w:space="0" w:color="auto"/>
                                                                                                            <w:right w:val="none" w:sz="0" w:space="0" w:color="auto"/>
                                                                                                          </w:divBdr>
                                                                                                        </w:div>
                                                                                                        <w:div w:id="705564070">
                                                                                                          <w:marLeft w:val="0"/>
                                                                                                          <w:marRight w:val="0"/>
                                                                                                          <w:marTop w:val="0"/>
                                                                                                          <w:marBottom w:val="0"/>
                                                                                                          <w:divBdr>
                                                                                                            <w:top w:val="none" w:sz="0" w:space="0" w:color="auto"/>
                                                                                                            <w:left w:val="none" w:sz="0" w:space="0" w:color="auto"/>
                                                                                                            <w:bottom w:val="none" w:sz="0" w:space="0" w:color="auto"/>
                                                                                                            <w:right w:val="none" w:sz="0" w:space="0" w:color="auto"/>
                                                                                                          </w:divBdr>
                                                                                                        </w:div>
                                                                                                        <w:div w:id="705564071">
                                                                                                          <w:marLeft w:val="0"/>
                                                                                                          <w:marRight w:val="0"/>
                                                                                                          <w:marTop w:val="0"/>
                                                                                                          <w:marBottom w:val="0"/>
                                                                                                          <w:divBdr>
                                                                                                            <w:top w:val="none" w:sz="0" w:space="0" w:color="auto"/>
                                                                                                            <w:left w:val="none" w:sz="0" w:space="0" w:color="auto"/>
                                                                                                            <w:bottom w:val="none" w:sz="0" w:space="0" w:color="auto"/>
                                                                                                            <w:right w:val="none" w:sz="0" w:space="0" w:color="auto"/>
                                                                                                          </w:divBdr>
                                                                                                        </w:div>
                                                                                                        <w:div w:id="705564072">
                                                                                                          <w:marLeft w:val="0"/>
                                                                                                          <w:marRight w:val="0"/>
                                                                                                          <w:marTop w:val="0"/>
                                                                                                          <w:marBottom w:val="0"/>
                                                                                                          <w:divBdr>
                                                                                                            <w:top w:val="none" w:sz="0" w:space="0" w:color="auto"/>
                                                                                                            <w:left w:val="none" w:sz="0" w:space="0" w:color="auto"/>
                                                                                                            <w:bottom w:val="none" w:sz="0" w:space="0" w:color="auto"/>
                                                                                                            <w:right w:val="none" w:sz="0" w:space="0" w:color="auto"/>
                                                                                                          </w:divBdr>
                                                                                                        </w:div>
                                                                                                        <w:div w:id="705564080">
                                                                                                          <w:marLeft w:val="0"/>
                                                                                                          <w:marRight w:val="0"/>
                                                                                                          <w:marTop w:val="0"/>
                                                                                                          <w:marBottom w:val="0"/>
                                                                                                          <w:divBdr>
                                                                                                            <w:top w:val="none" w:sz="0" w:space="0" w:color="auto"/>
                                                                                                            <w:left w:val="none" w:sz="0" w:space="0" w:color="auto"/>
                                                                                                            <w:bottom w:val="none" w:sz="0" w:space="0" w:color="auto"/>
                                                                                                            <w:right w:val="none" w:sz="0" w:space="0" w:color="auto"/>
                                                                                                          </w:divBdr>
                                                                                                        </w:div>
                                                                                                        <w:div w:id="705564084">
                                                                                                          <w:marLeft w:val="0"/>
                                                                                                          <w:marRight w:val="0"/>
                                                                                                          <w:marTop w:val="0"/>
                                                                                                          <w:marBottom w:val="0"/>
                                                                                                          <w:divBdr>
                                                                                                            <w:top w:val="none" w:sz="0" w:space="0" w:color="auto"/>
                                                                                                            <w:left w:val="none" w:sz="0" w:space="0" w:color="auto"/>
                                                                                                            <w:bottom w:val="none" w:sz="0" w:space="0" w:color="auto"/>
                                                                                                            <w:right w:val="none" w:sz="0" w:space="0" w:color="auto"/>
                                                                                                          </w:divBdr>
                                                                                                        </w:div>
                                                                                                        <w:div w:id="705564085">
                                                                                                          <w:marLeft w:val="0"/>
                                                                                                          <w:marRight w:val="0"/>
                                                                                                          <w:marTop w:val="0"/>
                                                                                                          <w:marBottom w:val="0"/>
                                                                                                          <w:divBdr>
                                                                                                            <w:top w:val="none" w:sz="0" w:space="0" w:color="auto"/>
                                                                                                            <w:left w:val="none" w:sz="0" w:space="0" w:color="auto"/>
                                                                                                            <w:bottom w:val="none" w:sz="0" w:space="0" w:color="auto"/>
                                                                                                            <w:right w:val="none" w:sz="0" w:space="0" w:color="auto"/>
                                                                                                          </w:divBdr>
                                                                                                        </w:div>
                                                                                                        <w:div w:id="705564086">
                                                                                                          <w:marLeft w:val="0"/>
                                                                                                          <w:marRight w:val="0"/>
                                                                                                          <w:marTop w:val="0"/>
                                                                                                          <w:marBottom w:val="0"/>
                                                                                                          <w:divBdr>
                                                                                                            <w:top w:val="none" w:sz="0" w:space="0" w:color="auto"/>
                                                                                                            <w:left w:val="none" w:sz="0" w:space="0" w:color="auto"/>
                                                                                                            <w:bottom w:val="none" w:sz="0" w:space="0" w:color="auto"/>
                                                                                                            <w:right w:val="none" w:sz="0" w:space="0" w:color="auto"/>
                                                                                                          </w:divBdr>
                                                                                                        </w:div>
                                                                                                        <w:div w:id="705564095">
                                                                                                          <w:marLeft w:val="0"/>
                                                                                                          <w:marRight w:val="0"/>
                                                                                                          <w:marTop w:val="0"/>
                                                                                                          <w:marBottom w:val="0"/>
                                                                                                          <w:divBdr>
                                                                                                            <w:top w:val="none" w:sz="0" w:space="0" w:color="auto"/>
                                                                                                            <w:left w:val="none" w:sz="0" w:space="0" w:color="auto"/>
                                                                                                            <w:bottom w:val="none" w:sz="0" w:space="0" w:color="auto"/>
                                                                                                            <w:right w:val="none" w:sz="0" w:space="0" w:color="auto"/>
                                                                                                          </w:divBdr>
                                                                                                        </w:div>
                                                                                                        <w:div w:id="705564097">
                                                                                                          <w:marLeft w:val="0"/>
                                                                                                          <w:marRight w:val="0"/>
                                                                                                          <w:marTop w:val="0"/>
                                                                                                          <w:marBottom w:val="0"/>
                                                                                                          <w:divBdr>
                                                                                                            <w:top w:val="none" w:sz="0" w:space="0" w:color="auto"/>
                                                                                                            <w:left w:val="none" w:sz="0" w:space="0" w:color="auto"/>
                                                                                                            <w:bottom w:val="none" w:sz="0" w:space="0" w:color="auto"/>
                                                                                                            <w:right w:val="none" w:sz="0" w:space="0" w:color="auto"/>
                                                                                                          </w:divBdr>
                                                                                                        </w:div>
                                                                                                        <w:div w:id="705564100">
                                                                                                          <w:marLeft w:val="0"/>
                                                                                                          <w:marRight w:val="0"/>
                                                                                                          <w:marTop w:val="0"/>
                                                                                                          <w:marBottom w:val="0"/>
                                                                                                          <w:divBdr>
                                                                                                            <w:top w:val="none" w:sz="0" w:space="0" w:color="auto"/>
                                                                                                            <w:left w:val="none" w:sz="0" w:space="0" w:color="auto"/>
                                                                                                            <w:bottom w:val="none" w:sz="0" w:space="0" w:color="auto"/>
                                                                                                            <w:right w:val="none" w:sz="0" w:space="0" w:color="auto"/>
                                                                                                          </w:divBdr>
                                                                                                        </w:div>
                                                                                                        <w:div w:id="705564101">
                                                                                                          <w:marLeft w:val="0"/>
                                                                                                          <w:marRight w:val="0"/>
                                                                                                          <w:marTop w:val="0"/>
                                                                                                          <w:marBottom w:val="0"/>
                                                                                                          <w:divBdr>
                                                                                                            <w:top w:val="none" w:sz="0" w:space="0" w:color="auto"/>
                                                                                                            <w:left w:val="none" w:sz="0" w:space="0" w:color="auto"/>
                                                                                                            <w:bottom w:val="none" w:sz="0" w:space="0" w:color="auto"/>
                                                                                                            <w:right w:val="none" w:sz="0" w:space="0" w:color="auto"/>
                                                                                                          </w:divBdr>
                                                                                                        </w:div>
                                                                                                        <w:div w:id="705564103">
                                                                                                          <w:marLeft w:val="0"/>
                                                                                                          <w:marRight w:val="0"/>
                                                                                                          <w:marTop w:val="0"/>
                                                                                                          <w:marBottom w:val="0"/>
                                                                                                          <w:divBdr>
                                                                                                            <w:top w:val="none" w:sz="0" w:space="0" w:color="auto"/>
                                                                                                            <w:left w:val="none" w:sz="0" w:space="0" w:color="auto"/>
                                                                                                            <w:bottom w:val="none" w:sz="0" w:space="0" w:color="auto"/>
                                                                                                            <w:right w:val="none" w:sz="0" w:space="0" w:color="auto"/>
                                                                                                          </w:divBdr>
                                                                                                        </w:div>
                                                                                                        <w:div w:id="705564104">
                                                                                                          <w:marLeft w:val="0"/>
                                                                                                          <w:marRight w:val="0"/>
                                                                                                          <w:marTop w:val="0"/>
                                                                                                          <w:marBottom w:val="0"/>
                                                                                                          <w:divBdr>
                                                                                                            <w:top w:val="none" w:sz="0" w:space="0" w:color="auto"/>
                                                                                                            <w:left w:val="none" w:sz="0" w:space="0" w:color="auto"/>
                                                                                                            <w:bottom w:val="none" w:sz="0" w:space="0" w:color="auto"/>
                                                                                                            <w:right w:val="none" w:sz="0" w:space="0" w:color="auto"/>
                                                                                                          </w:divBdr>
                                                                                                        </w:div>
                                                                                                        <w:div w:id="7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485</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2015-05-12T11:15:00Z</cp:lastPrinted>
  <dcterms:created xsi:type="dcterms:W3CDTF">2015-05-11T23:54:00Z</dcterms:created>
  <dcterms:modified xsi:type="dcterms:W3CDTF">2015-05-12T11:27:00Z</dcterms:modified>
</cp:coreProperties>
</file>